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C1" w:rsidRDefault="00F57ACF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 w:rsidP="00E37DB3">
      <w:pPr>
        <w:jc w:val="center"/>
        <w:rPr>
          <w:b/>
          <w:sz w:val="40"/>
          <w:szCs w:val="40"/>
          <w:lang w:val="en-US"/>
        </w:rPr>
      </w:pPr>
      <w:r w:rsidRPr="00E37DB3">
        <w:rPr>
          <w:b/>
          <w:sz w:val="40"/>
          <w:szCs w:val="40"/>
          <w:lang w:val="en-US"/>
        </w:rPr>
        <w:t>APPENDIX 1</w:t>
      </w:r>
    </w:p>
    <w:p w:rsidR="00E37DB3" w:rsidRPr="00E37DB3" w:rsidRDefault="00E37DB3" w:rsidP="00E37DB3">
      <w:pPr>
        <w:jc w:val="center"/>
        <w:rPr>
          <w:b/>
          <w:sz w:val="40"/>
          <w:szCs w:val="40"/>
          <w:lang w:val="en-US"/>
        </w:rPr>
      </w:pPr>
    </w:p>
    <w:p w:rsidR="00E37DB3" w:rsidRPr="00E37DB3" w:rsidRDefault="00E37DB3" w:rsidP="00E37DB3">
      <w:pPr>
        <w:jc w:val="center"/>
        <w:rPr>
          <w:sz w:val="40"/>
          <w:szCs w:val="40"/>
          <w:lang w:val="en-US"/>
        </w:rPr>
      </w:pPr>
      <w:r w:rsidRPr="00E37DB3">
        <w:rPr>
          <w:sz w:val="40"/>
          <w:szCs w:val="40"/>
          <w:lang w:val="en-US"/>
        </w:rPr>
        <w:t>Locality Map</w:t>
      </w:r>
      <w:r w:rsidR="00F57ACF">
        <w:rPr>
          <w:sz w:val="40"/>
          <w:szCs w:val="40"/>
          <w:lang w:val="en-US"/>
        </w:rPr>
        <w:t xml:space="preserve"> (Approved Site B)</w:t>
      </w: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 w:rsidP="00E37DB3">
      <w:pPr>
        <w:jc w:val="center"/>
        <w:rPr>
          <w:b/>
          <w:sz w:val="40"/>
          <w:szCs w:val="40"/>
          <w:lang w:val="en-US"/>
        </w:rPr>
      </w:pPr>
    </w:p>
    <w:p w:rsidR="00E37DB3" w:rsidRDefault="00E37DB3" w:rsidP="00E37DB3">
      <w:pPr>
        <w:jc w:val="center"/>
        <w:rPr>
          <w:b/>
          <w:sz w:val="40"/>
          <w:szCs w:val="40"/>
          <w:lang w:val="en-US"/>
        </w:rPr>
      </w:pPr>
    </w:p>
    <w:p w:rsidR="00E37DB3" w:rsidRDefault="00E37DB3" w:rsidP="00E37DB3">
      <w:pPr>
        <w:jc w:val="center"/>
        <w:rPr>
          <w:b/>
          <w:sz w:val="40"/>
          <w:szCs w:val="40"/>
          <w:lang w:val="en-US"/>
        </w:rPr>
      </w:pPr>
    </w:p>
    <w:p w:rsidR="00E37DB3" w:rsidRDefault="00E37DB3" w:rsidP="00E37DB3">
      <w:pPr>
        <w:jc w:val="center"/>
        <w:rPr>
          <w:b/>
          <w:sz w:val="40"/>
          <w:szCs w:val="40"/>
          <w:lang w:val="en-US"/>
        </w:rPr>
      </w:pPr>
    </w:p>
    <w:p w:rsidR="00E37DB3" w:rsidRDefault="00E37DB3" w:rsidP="00E37DB3">
      <w:pPr>
        <w:jc w:val="center"/>
        <w:rPr>
          <w:b/>
          <w:sz w:val="40"/>
          <w:szCs w:val="40"/>
          <w:lang w:val="en-US"/>
        </w:rPr>
      </w:pPr>
    </w:p>
    <w:p w:rsidR="00E37DB3" w:rsidRDefault="00E37DB3" w:rsidP="00E37DB3">
      <w:pPr>
        <w:jc w:val="center"/>
        <w:rPr>
          <w:b/>
          <w:sz w:val="40"/>
          <w:szCs w:val="40"/>
          <w:lang w:val="en-US"/>
        </w:rPr>
      </w:pPr>
    </w:p>
    <w:p w:rsidR="00E37DB3" w:rsidRDefault="00E37DB3" w:rsidP="00E37DB3">
      <w:pPr>
        <w:jc w:val="center"/>
        <w:rPr>
          <w:b/>
          <w:sz w:val="40"/>
          <w:szCs w:val="40"/>
          <w:lang w:val="en-US"/>
        </w:rPr>
      </w:pPr>
    </w:p>
    <w:p w:rsidR="00E37DB3" w:rsidRPr="00E37DB3" w:rsidRDefault="00E37DB3" w:rsidP="00E37DB3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APPENDIX 2</w:t>
      </w:r>
    </w:p>
    <w:p w:rsidR="00E37DB3" w:rsidRPr="00E37DB3" w:rsidRDefault="00E37DB3" w:rsidP="00E37DB3">
      <w:pPr>
        <w:jc w:val="center"/>
        <w:rPr>
          <w:b/>
          <w:sz w:val="40"/>
          <w:szCs w:val="40"/>
          <w:lang w:val="en-US"/>
        </w:rPr>
      </w:pPr>
      <w:bookmarkStart w:id="0" w:name="_GoBack"/>
      <w:bookmarkEnd w:id="0"/>
    </w:p>
    <w:p w:rsidR="00E37DB3" w:rsidRDefault="005655BB" w:rsidP="005655BB">
      <w:pPr>
        <w:jc w:val="center"/>
        <w:rPr>
          <w:sz w:val="40"/>
          <w:szCs w:val="40"/>
          <w:lang w:val="en-US"/>
        </w:rPr>
      </w:pPr>
      <w:r w:rsidRPr="005655BB">
        <w:rPr>
          <w:sz w:val="40"/>
          <w:szCs w:val="40"/>
          <w:lang w:val="en-US"/>
        </w:rPr>
        <w:t>Site Layout Diagram</w:t>
      </w: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D30E40">
      <w:pPr>
        <w:jc w:val="center"/>
        <w:rPr>
          <w:sz w:val="40"/>
          <w:szCs w:val="40"/>
          <w:lang w:val="en-US"/>
        </w:rPr>
      </w:pPr>
    </w:p>
    <w:p w:rsidR="00D30E40" w:rsidRDefault="00D30E40" w:rsidP="00D30E40">
      <w:pPr>
        <w:jc w:val="center"/>
        <w:rPr>
          <w:sz w:val="40"/>
          <w:szCs w:val="40"/>
          <w:lang w:val="en-US"/>
        </w:rPr>
      </w:pPr>
    </w:p>
    <w:p w:rsidR="00D30E40" w:rsidRDefault="00D30E40" w:rsidP="00D30E40">
      <w:pPr>
        <w:jc w:val="center"/>
        <w:rPr>
          <w:sz w:val="40"/>
          <w:szCs w:val="40"/>
          <w:lang w:val="en-US"/>
        </w:rPr>
      </w:pPr>
    </w:p>
    <w:p w:rsidR="00D30E40" w:rsidRDefault="00D30E40" w:rsidP="00D30E40">
      <w:pPr>
        <w:jc w:val="center"/>
        <w:rPr>
          <w:sz w:val="40"/>
          <w:szCs w:val="40"/>
          <w:lang w:val="en-US"/>
        </w:rPr>
      </w:pPr>
    </w:p>
    <w:p w:rsidR="00D30E40" w:rsidRDefault="00D30E40" w:rsidP="00D30E40">
      <w:pPr>
        <w:jc w:val="center"/>
        <w:rPr>
          <w:sz w:val="40"/>
          <w:szCs w:val="40"/>
          <w:lang w:val="en-US"/>
        </w:rPr>
      </w:pPr>
    </w:p>
    <w:p w:rsidR="00D30E40" w:rsidRDefault="00D30E40" w:rsidP="00D30E40">
      <w:pPr>
        <w:jc w:val="center"/>
        <w:rPr>
          <w:sz w:val="40"/>
          <w:szCs w:val="40"/>
          <w:lang w:val="en-US"/>
        </w:rPr>
      </w:pPr>
    </w:p>
    <w:p w:rsidR="00D30E40" w:rsidRPr="00D76604" w:rsidRDefault="00D30E40" w:rsidP="00D30E40">
      <w:pPr>
        <w:jc w:val="center"/>
        <w:rPr>
          <w:b/>
          <w:sz w:val="40"/>
          <w:szCs w:val="40"/>
          <w:lang w:val="en-US"/>
        </w:rPr>
      </w:pPr>
      <w:r w:rsidRPr="00D76604">
        <w:rPr>
          <w:b/>
          <w:sz w:val="40"/>
          <w:szCs w:val="40"/>
          <w:lang w:val="en-US"/>
        </w:rPr>
        <w:t>APPENDIX 3</w:t>
      </w:r>
    </w:p>
    <w:p w:rsidR="00D30E40" w:rsidRPr="00D30E40" w:rsidRDefault="00D30E40" w:rsidP="00D30E40">
      <w:pPr>
        <w:jc w:val="center"/>
        <w:rPr>
          <w:sz w:val="40"/>
          <w:szCs w:val="40"/>
          <w:lang w:val="en-US"/>
        </w:rPr>
      </w:pPr>
    </w:p>
    <w:p w:rsidR="00D30E40" w:rsidRDefault="006D50FD" w:rsidP="005655BB">
      <w:pPr>
        <w:jc w:val="center"/>
        <w:rPr>
          <w:sz w:val="40"/>
          <w:szCs w:val="40"/>
          <w:lang w:val="en-US"/>
        </w:rPr>
      </w:pPr>
      <w:r w:rsidRPr="006D50FD">
        <w:rPr>
          <w:sz w:val="40"/>
          <w:szCs w:val="40"/>
          <w:lang w:val="en-US"/>
        </w:rPr>
        <w:t>Sensitivity Map</w:t>
      </w: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202479" w:rsidRDefault="00202479" w:rsidP="005655BB">
      <w:pPr>
        <w:jc w:val="center"/>
        <w:rPr>
          <w:sz w:val="40"/>
          <w:szCs w:val="40"/>
          <w:lang w:val="en-US"/>
        </w:rPr>
      </w:pPr>
    </w:p>
    <w:p w:rsidR="00202479" w:rsidRDefault="00202479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202479" w:rsidRDefault="00202479" w:rsidP="00202479">
      <w:pPr>
        <w:jc w:val="center"/>
        <w:rPr>
          <w:sz w:val="40"/>
          <w:szCs w:val="40"/>
          <w:lang w:val="en-US"/>
        </w:rPr>
      </w:pPr>
    </w:p>
    <w:p w:rsidR="00202479" w:rsidRDefault="00202479" w:rsidP="00202479">
      <w:pPr>
        <w:jc w:val="center"/>
        <w:rPr>
          <w:sz w:val="40"/>
          <w:szCs w:val="40"/>
          <w:lang w:val="en-US"/>
        </w:rPr>
      </w:pPr>
    </w:p>
    <w:p w:rsidR="00202479" w:rsidRDefault="00202479" w:rsidP="00202479">
      <w:pPr>
        <w:jc w:val="center"/>
        <w:rPr>
          <w:sz w:val="40"/>
          <w:szCs w:val="40"/>
          <w:lang w:val="en-US"/>
        </w:rPr>
      </w:pPr>
    </w:p>
    <w:p w:rsidR="00202479" w:rsidRDefault="00202479" w:rsidP="00202479">
      <w:pPr>
        <w:jc w:val="center"/>
        <w:rPr>
          <w:sz w:val="40"/>
          <w:szCs w:val="40"/>
          <w:lang w:val="en-US"/>
        </w:rPr>
      </w:pPr>
    </w:p>
    <w:p w:rsidR="00202479" w:rsidRDefault="00202479" w:rsidP="00202479">
      <w:pPr>
        <w:jc w:val="center"/>
        <w:rPr>
          <w:sz w:val="40"/>
          <w:szCs w:val="40"/>
          <w:lang w:val="en-US"/>
        </w:rPr>
      </w:pPr>
    </w:p>
    <w:p w:rsidR="00202479" w:rsidRDefault="00202479" w:rsidP="00202479">
      <w:pPr>
        <w:jc w:val="center"/>
        <w:rPr>
          <w:sz w:val="40"/>
          <w:szCs w:val="40"/>
          <w:lang w:val="en-US"/>
        </w:rPr>
      </w:pPr>
    </w:p>
    <w:p w:rsidR="00202479" w:rsidRDefault="00202479" w:rsidP="00202479">
      <w:pPr>
        <w:jc w:val="center"/>
        <w:rPr>
          <w:sz w:val="40"/>
          <w:szCs w:val="40"/>
          <w:lang w:val="en-US"/>
        </w:rPr>
      </w:pPr>
    </w:p>
    <w:p w:rsidR="00D76604" w:rsidRDefault="00D76604" w:rsidP="00202479">
      <w:pPr>
        <w:jc w:val="center"/>
        <w:rPr>
          <w:b/>
          <w:sz w:val="40"/>
          <w:szCs w:val="40"/>
          <w:lang w:val="en-US"/>
        </w:rPr>
      </w:pPr>
    </w:p>
    <w:p w:rsidR="00202479" w:rsidRPr="00D76604" w:rsidRDefault="00202479" w:rsidP="00202479">
      <w:pPr>
        <w:jc w:val="center"/>
        <w:rPr>
          <w:b/>
          <w:sz w:val="40"/>
          <w:szCs w:val="40"/>
          <w:lang w:val="en-US"/>
        </w:rPr>
      </w:pPr>
      <w:r w:rsidRPr="00D76604">
        <w:rPr>
          <w:b/>
          <w:sz w:val="40"/>
          <w:szCs w:val="40"/>
          <w:lang w:val="en-US"/>
        </w:rPr>
        <w:t>APPENDIX 4</w:t>
      </w:r>
    </w:p>
    <w:p w:rsidR="00202479" w:rsidRPr="00202479" w:rsidRDefault="00202479" w:rsidP="00202479">
      <w:pPr>
        <w:jc w:val="center"/>
        <w:rPr>
          <w:sz w:val="40"/>
          <w:szCs w:val="40"/>
          <w:lang w:val="en-US"/>
        </w:rPr>
      </w:pPr>
    </w:p>
    <w:p w:rsidR="00D30E40" w:rsidRDefault="00B26F3F" w:rsidP="00B26F3F">
      <w:pPr>
        <w:jc w:val="center"/>
        <w:rPr>
          <w:sz w:val="40"/>
          <w:szCs w:val="40"/>
          <w:lang w:val="en-US"/>
        </w:rPr>
      </w:pPr>
      <w:r w:rsidRPr="00B26F3F">
        <w:rPr>
          <w:sz w:val="40"/>
          <w:szCs w:val="40"/>
          <w:lang w:val="en-US"/>
        </w:rPr>
        <w:t>The Safe Use of Pesticides and Herbicides Procedure</w:t>
      </w:r>
    </w:p>
    <w:p w:rsidR="00751952" w:rsidRDefault="00751952" w:rsidP="00B26F3F">
      <w:pPr>
        <w:jc w:val="center"/>
        <w:rPr>
          <w:sz w:val="40"/>
          <w:szCs w:val="40"/>
          <w:lang w:val="en-US"/>
        </w:rPr>
      </w:pPr>
    </w:p>
    <w:p w:rsidR="00751952" w:rsidRDefault="00751952" w:rsidP="00B26F3F">
      <w:pPr>
        <w:jc w:val="center"/>
        <w:rPr>
          <w:sz w:val="40"/>
          <w:szCs w:val="40"/>
          <w:lang w:val="en-US"/>
        </w:rPr>
      </w:pPr>
    </w:p>
    <w:p w:rsidR="00751952" w:rsidRDefault="00751952" w:rsidP="00B26F3F">
      <w:pPr>
        <w:jc w:val="center"/>
        <w:rPr>
          <w:sz w:val="40"/>
          <w:szCs w:val="40"/>
          <w:lang w:val="en-US"/>
        </w:rPr>
      </w:pPr>
    </w:p>
    <w:p w:rsidR="00751952" w:rsidRDefault="00751952" w:rsidP="00B26F3F">
      <w:pPr>
        <w:jc w:val="center"/>
        <w:rPr>
          <w:sz w:val="40"/>
          <w:szCs w:val="40"/>
          <w:lang w:val="en-US"/>
        </w:rPr>
      </w:pPr>
    </w:p>
    <w:p w:rsidR="00751952" w:rsidRDefault="00751952" w:rsidP="00B26F3F">
      <w:pPr>
        <w:jc w:val="center"/>
        <w:rPr>
          <w:sz w:val="40"/>
          <w:szCs w:val="40"/>
          <w:lang w:val="en-US"/>
        </w:rPr>
      </w:pPr>
    </w:p>
    <w:p w:rsidR="00751952" w:rsidRDefault="00751952" w:rsidP="00B26F3F">
      <w:pPr>
        <w:jc w:val="center"/>
        <w:rPr>
          <w:sz w:val="40"/>
          <w:szCs w:val="40"/>
          <w:lang w:val="en-US"/>
        </w:rPr>
      </w:pPr>
    </w:p>
    <w:p w:rsidR="00751952" w:rsidRDefault="00751952" w:rsidP="00B26F3F">
      <w:pPr>
        <w:jc w:val="center"/>
        <w:rPr>
          <w:sz w:val="40"/>
          <w:szCs w:val="40"/>
          <w:lang w:val="en-US"/>
        </w:rPr>
      </w:pPr>
    </w:p>
    <w:p w:rsidR="00751952" w:rsidRDefault="00751952" w:rsidP="00751952">
      <w:pPr>
        <w:jc w:val="center"/>
        <w:rPr>
          <w:sz w:val="40"/>
          <w:szCs w:val="40"/>
          <w:lang w:val="en-US"/>
        </w:rPr>
      </w:pPr>
    </w:p>
    <w:p w:rsidR="00751952" w:rsidRDefault="00751952" w:rsidP="00751952">
      <w:pPr>
        <w:jc w:val="center"/>
        <w:rPr>
          <w:sz w:val="40"/>
          <w:szCs w:val="40"/>
          <w:lang w:val="en-US"/>
        </w:rPr>
      </w:pPr>
    </w:p>
    <w:p w:rsidR="00751952" w:rsidRDefault="00751952" w:rsidP="00751952">
      <w:pPr>
        <w:jc w:val="center"/>
        <w:rPr>
          <w:sz w:val="40"/>
          <w:szCs w:val="40"/>
          <w:lang w:val="en-US"/>
        </w:rPr>
      </w:pPr>
    </w:p>
    <w:p w:rsidR="00751952" w:rsidRDefault="00751952" w:rsidP="00751952">
      <w:pPr>
        <w:jc w:val="center"/>
        <w:rPr>
          <w:sz w:val="40"/>
          <w:szCs w:val="40"/>
          <w:lang w:val="en-US"/>
        </w:rPr>
      </w:pPr>
    </w:p>
    <w:p w:rsidR="00751952" w:rsidRDefault="00751952" w:rsidP="00751952">
      <w:pPr>
        <w:jc w:val="center"/>
        <w:rPr>
          <w:sz w:val="40"/>
          <w:szCs w:val="40"/>
          <w:lang w:val="en-US"/>
        </w:rPr>
      </w:pPr>
    </w:p>
    <w:p w:rsidR="00751952" w:rsidRDefault="00751952" w:rsidP="00751952">
      <w:pPr>
        <w:jc w:val="center"/>
        <w:rPr>
          <w:sz w:val="40"/>
          <w:szCs w:val="40"/>
          <w:lang w:val="en-US"/>
        </w:rPr>
      </w:pPr>
    </w:p>
    <w:p w:rsidR="00751952" w:rsidRDefault="00751952" w:rsidP="00751952">
      <w:pPr>
        <w:jc w:val="center"/>
        <w:rPr>
          <w:sz w:val="40"/>
          <w:szCs w:val="40"/>
          <w:lang w:val="en-US"/>
        </w:rPr>
      </w:pPr>
    </w:p>
    <w:p w:rsidR="00751952" w:rsidRPr="00D76604" w:rsidRDefault="00751952" w:rsidP="00751952">
      <w:pPr>
        <w:jc w:val="center"/>
        <w:rPr>
          <w:b/>
          <w:sz w:val="40"/>
          <w:szCs w:val="40"/>
          <w:lang w:val="en-US"/>
        </w:rPr>
      </w:pPr>
      <w:r w:rsidRPr="00D76604">
        <w:rPr>
          <w:b/>
          <w:sz w:val="40"/>
          <w:szCs w:val="40"/>
          <w:lang w:val="en-US"/>
        </w:rPr>
        <w:t>APPENDIX 5</w:t>
      </w:r>
    </w:p>
    <w:p w:rsidR="00751952" w:rsidRPr="00751952" w:rsidRDefault="00751952" w:rsidP="00751952">
      <w:pPr>
        <w:jc w:val="center"/>
        <w:rPr>
          <w:sz w:val="40"/>
          <w:szCs w:val="40"/>
          <w:lang w:val="en-US"/>
        </w:rPr>
      </w:pPr>
    </w:p>
    <w:p w:rsidR="00751952" w:rsidRDefault="00751952" w:rsidP="00751952">
      <w:pPr>
        <w:jc w:val="center"/>
        <w:rPr>
          <w:sz w:val="40"/>
          <w:szCs w:val="40"/>
          <w:lang w:val="en-US"/>
        </w:rPr>
      </w:pPr>
      <w:r w:rsidRPr="00751952">
        <w:rPr>
          <w:sz w:val="40"/>
          <w:szCs w:val="40"/>
          <w:lang w:val="en-US"/>
        </w:rPr>
        <w:t>Transmission Servitudes Gates Procedure</w:t>
      </w:r>
    </w:p>
    <w:p w:rsidR="00575FF6" w:rsidRDefault="00575FF6" w:rsidP="00751952">
      <w:pPr>
        <w:jc w:val="center"/>
        <w:rPr>
          <w:sz w:val="40"/>
          <w:szCs w:val="40"/>
          <w:lang w:val="en-US"/>
        </w:rPr>
      </w:pPr>
    </w:p>
    <w:p w:rsidR="00575FF6" w:rsidRDefault="00575FF6" w:rsidP="00751952">
      <w:pPr>
        <w:jc w:val="center"/>
        <w:rPr>
          <w:sz w:val="40"/>
          <w:szCs w:val="40"/>
          <w:lang w:val="en-US"/>
        </w:rPr>
      </w:pPr>
    </w:p>
    <w:p w:rsidR="00575FF6" w:rsidRDefault="00575FF6" w:rsidP="00751952">
      <w:pPr>
        <w:jc w:val="center"/>
        <w:rPr>
          <w:sz w:val="40"/>
          <w:szCs w:val="40"/>
          <w:lang w:val="en-US"/>
        </w:rPr>
      </w:pPr>
    </w:p>
    <w:p w:rsidR="00575FF6" w:rsidRDefault="00575FF6" w:rsidP="00751952">
      <w:pPr>
        <w:jc w:val="center"/>
        <w:rPr>
          <w:sz w:val="40"/>
          <w:szCs w:val="40"/>
          <w:lang w:val="en-US"/>
        </w:rPr>
      </w:pPr>
    </w:p>
    <w:p w:rsidR="00575FF6" w:rsidRDefault="00575FF6" w:rsidP="00751952">
      <w:pPr>
        <w:jc w:val="center"/>
        <w:rPr>
          <w:sz w:val="40"/>
          <w:szCs w:val="40"/>
          <w:lang w:val="en-US"/>
        </w:rPr>
      </w:pPr>
    </w:p>
    <w:p w:rsidR="00575FF6" w:rsidRDefault="00575FF6" w:rsidP="00751952">
      <w:pPr>
        <w:jc w:val="center"/>
        <w:rPr>
          <w:sz w:val="40"/>
          <w:szCs w:val="40"/>
          <w:lang w:val="en-US"/>
        </w:rPr>
      </w:pPr>
    </w:p>
    <w:p w:rsidR="00575FF6" w:rsidRDefault="00575FF6" w:rsidP="00751952">
      <w:pPr>
        <w:jc w:val="center"/>
        <w:rPr>
          <w:sz w:val="40"/>
          <w:szCs w:val="40"/>
          <w:lang w:val="en-US"/>
        </w:rPr>
      </w:pPr>
    </w:p>
    <w:p w:rsidR="00575FF6" w:rsidRDefault="00575FF6" w:rsidP="00751952">
      <w:pPr>
        <w:jc w:val="center"/>
        <w:rPr>
          <w:sz w:val="40"/>
          <w:szCs w:val="40"/>
          <w:lang w:val="en-US"/>
        </w:rPr>
      </w:pPr>
    </w:p>
    <w:p w:rsidR="00575FF6" w:rsidRDefault="00575FF6" w:rsidP="00575FF6">
      <w:pPr>
        <w:jc w:val="center"/>
        <w:rPr>
          <w:sz w:val="40"/>
          <w:szCs w:val="40"/>
          <w:lang w:val="en-US"/>
        </w:rPr>
      </w:pPr>
    </w:p>
    <w:p w:rsidR="00575FF6" w:rsidRDefault="00575FF6" w:rsidP="00575FF6">
      <w:pPr>
        <w:jc w:val="center"/>
        <w:rPr>
          <w:sz w:val="40"/>
          <w:szCs w:val="40"/>
          <w:lang w:val="en-US"/>
        </w:rPr>
      </w:pPr>
    </w:p>
    <w:p w:rsidR="00575FF6" w:rsidRDefault="00575FF6" w:rsidP="00575FF6">
      <w:pPr>
        <w:jc w:val="center"/>
        <w:rPr>
          <w:sz w:val="40"/>
          <w:szCs w:val="40"/>
          <w:lang w:val="en-US"/>
        </w:rPr>
      </w:pPr>
    </w:p>
    <w:p w:rsidR="00575FF6" w:rsidRDefault="00575FF6" w:rsidP="00575FF6">
      <w:pPr>
        <w:jc w:val="center"/>
        <w:rPr>
          <w:sz w:val="40"/>
          <w:szCs w:val="40"/>
          <w:lang w:val="en-US"/>
        </w:rPr>
      </w:pPr>
    </w:p>
    <w:p w:rsidR="00575FF6" w:rsidRDefault="00575FF6" w:rsidP="00575FF6">
      <w:pPr>
        <w:jc w:val="center"/>
        <w:rPr>
          <w:sz w:val="40"/>
          <w:szCs w:val="40"/>
          <w:lang w:val="en-US"/>
        </w:rPr>
      </w:pPr>
    </w:p>
    <w:p w:rsidR="00575FF6" w:rsidRDefault="00575FF6" w:rsidP="00575FF6">
      <w:pPr>
        <w:jc w:val="center"/>
        <w:rPr>
          <w:sz w:val="40"/>
          <w:szCs w:val="40"/>
          <w:lang w:val="en-US"/>
        </w:rPr>
      </w:pPr>
    </w:p>
    <w:p w:rsidR="00575FF6" w:rsidRDefault="00575FF6" w:rsidP="00575FF6">
      <w:pPr>
        <w:jc w:val="center"/>
        <w:rPr>
          <w:sz w:val="40"/>
          <w:szCs w:val="40"/>
          <w:lang w:val="en-US"/>
        </w:rPr>
      </w:pPr>
    </w:p>
    <w:p w:rsidR="00575FF6" w:rsidRPr="00D76604" w:rsidRDefault="00575FF6" w:rsidP="00575FF6">
      <w:pPr>
        <w:jc w:val="center"/>
        <w:rPr>
          <w:b/>
          <w:sz w:val="40"/>
          <w:szCs w:val="40"/>
          <w:lang w:val="en-US"/>
        </w:rPr>
      </w:pPr>
      <w:r w:rsidRPr="00D76604">
        <w:rPr>
          <w:b/>
          <w:sz w:val="40"/>
          <w:szCs w:val="40"/>
          <w:lang w:val="en-US"/>
        </w:rPr>
        <w:t>APPENDIX 6</w:t>
      </w:r>
    </w:p>
    <w:p w:rsidR="00575FF6" w:rsidRPr="00575FF6" w:rsidRDefault="00575FF6" w:rsidP="00575FF6">
      <w:pPr>
        <w:jc w:val="center"/>
        <w:rPr>
          <w:sz w:val="40"/>
          <w:szCs w:val="40"/>
          <w:lang w:val="en-US"/>
        </w:rPr>
      </w:pPr>
    </w:p>
    <w:p w:rsidR="00575FF6" w:rsidRDefault="00575FF6" w:rsidP="00575FF6">
      <w:pPr>
        <w:jc w:val="center"/>
        <w:rPr>
          <w:sz w:val="40"/>
          <w:szCs w:val="40"/>
          <w:lang w:val="en-US"/>
        </w:rPr>
      </w:pPr>
      <w:r w:rsidRPr="00575FF6">
        <w:rPr>
          <w:sz w:val="40"/>
          <w:szCs w:val="40"/>
          <w:lang w:val="en-US"/>
        </w:rPr>
        <w:t>Standard for Bush Clearance</w:t>
      </w: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513FB0" w:rsidRDefault="00513FB0" w:rsidP="00575FF6">
      <w:pPr>
        <w:jc w:val="center"/>
        <w:rPr>
          <w:sz w:val="40"/>
          <w:szCs w:val="40"/>
          <w:lang w:val="en-US"/>
        </w:rPr>
      </w:pPr>
    </w:p>
    <w:p w:rsidR="00513FB0" w:rsidRDefault="00513FB0" w:rsidP="00575FF6">
      <w:pPr>
        <w:jc w:val="center"/>
        <w:rPr>
          <w:sz w:val="40"/>
          <w:szCs w:val="40"/>
          <w:lang w:val="en-US"/>
        </w:rPr>
      </w:pPr>
    </w:p>
    <w:p w:rsidR="00513FB0" w:rsidRDefault="00513FB0" w:rsidP="00575FF6">
      <w:pPr>
        <w:jc w:val="center"/>
        <w:rPr>
          <w:sz w:val="40"/>
          <w:szCs w:val="40"/>
          <w:lang w:val="en-US"/>
        </w:rPr>
      </w:pPr>
    </w:p>
    <w:p w:rsidR="00513FB0" w:rsidRDefault="00513FB0" w:rsidP="00575FF6">
      <w:pPr>
        <w:jc w:val="center"/>
        <w:rPr>
          <w:sz w:val="40"/>
          <w:szCs w:val="40"/>
          <w:lang w:val="en-US"/>
        </w:rPr>
      </w:pPr>
    </w:p>
    <w:p w:rsidR="00513FB0" w:rsidRDefault="00513FB0" w:rsidP="00575FF6">
      <w:pPr>
        <w:jc w:val="center"/>
        <w:rPr>
          <w:sz w:val="40"/>
          <w:szCs w:val="40"/>
          <w:lang w:val="en-US"/>
        </w:rPr>
      </w:pPr>
    </w:p>
    <w:p w:rsidR="00513FB0" w:rsidRPr="005A107F" w:rsidRDefault="00513FB0" w:rsidP="00513FB0">
      <w:pPr>
        <w:jc w:val="center"/>
        <w:rPr>
          <w:b/>
          <w:sz w:val="40"/>
          <w:szCs w:val="40"/>
          <w:lang w:val="en-US"/>
        </w:rPr>
      </w:pPr>
      <w:r w:rsidRPr="005A107F">
        <w:rPr>
          <w:b/>
          <w:sz w:val="40"/>
          <w:szCs w:val="40"/>
          <w:lang w:val="en-US"/>
        </w:rPr>
        <w:t>APPENDIX 7</w:t>
      </w:r>
    </w:p>
    <w:p w:rsidR="00513FB0" w:rsidRPr="00513FB0" w:rsidRDefault="00513FB0" w:rsidP="00513FB0">
      <w:pPr>
        <w:jc w:val="center"/>
        <w:rPr>
          <w:sz w:val="40"/>
          <w:szCs w:val="40"/>
          <w:lang w:val="en-US"/>
        </w:rPr>
      </w:pPr>
    </w:p>
    <w:p w:rsidR="00D76604" w:rsidRDefault="005A107F" w:rsidP="00575FF6">
      <w:pPr>
        <w:jc w:val="center"/>
        <w:rPr>
          <w:sz w:val="40"/>
          <w:szCs w:val="40"/>
          <w:lang w:val="en-US"/>
        </w:rPr>
      </w:pPr>
      <w:r w:rsidRPr="005A107F">
        <w:rPr>
          <w:sz w:val="40"/>
          <w:szCs w:val="40"/>
          <w:lang w:val="en-US"/>
        </w:rPr>
        <w:t>Storage Handling Flammable Liquids Procedure</w:t>
      </w: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Pr="0023383D" w:rsidRDefault="005A107F" w:rsidP="005A107F">
      <w:pPr>
        <w:jc w:val="center"/>
        <w:rPr>
          <w:b/>
          <w:sz w:val="40"/>
          <w:szCs w:val="40"/>
          <w:lang w:val="en-US"/>
        </w:rPr>
      </w:pPr>
      <w:r w:rsidRPr="0023383D">
        <w:rPr>
          <w:b/>
          <w:sz w:val="40"/>
          <w:szCs w:val="40"/>
          <w:lang w:val="en-US"/>
        </w:rPr>
        <w:t>APPENDIX 8</w:t>
      </w:r>
    </w:p>
    <w:p w:rsidR="005A107F" w:rsidRPr="005A107F" w:rsidRDefault="005A107F" w:rsidP="005A107F">
      <w:pPr>
        <w:jc w:val="center"/>
        <w:rPr>
          <w:sz w:val="40"/>
          <w:szCs w:val="40"/>
          <w:lang w:val="en-US"/>
        </w:rPr>
      </w:pPr>
    </w:p>
    <w:p w:rsidR="005A107F" w:rsidRDefault="004246B1" w:rsidP="00575FF6">
      <w:pPr>
        <w:jc w:val="center"/>
        <w:rPr>
          <w:sz w:val="40"/>
          <w:szCs w:val="40"/>
          <w:lang w:val="en-US"/>
        </w:rPr>
      </w:pPr>
      <w:r w:rsidRPr="004246B1">
        <w:rPr>
          <w:sz w:val="40"/>
          <w:szCs w:val="40"/>
          <w:lang w:val="en-US"/>
        </w:rPr>
        <w:t>Transmission Towers and Line Construction Procedure</w:t>
      </w: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Pr="0023383D" w:rsidRDefault="0023383D" w:rsidP="0023383D">
      <w:pPr>
        <w:jc w:val="center"/>
        <w:rPr>
          <w:b/>
          <w:sz w:val="40"/>
          <w:szCs w:val="40"/>
          <w:lang w:val="en-US"/>
        </w:rPr>
      </w:pPr>
      <w:r w:rsidRPr="0023383D">
        <w:rPr>
          <w:b/>
          <w:sz w:val="40"/>
          <w:szCs w:val="40"/>
          <w:lang w:val="en-US"/>
        </w:rPr>
        <w:t>APPENDIX 9</w:t>
      </w:r>
    </w:p>
    <w:p w:rsidR="0023383D" w:rsidRPr="0023383D" w:rsidRDefault="0023383D" w:rsidP="0023383D">
      <w:pPr>
        <w:jc w:val="center"/>
        <w:rPr>
          <w:sz w:val="40"/>
          <w:szCs w:val="40"/>
          <w:lang w:val="en-US"/>
        </w:rPr>
      </w:pPr>
    </w:p>
    <w:p w:rsidR="0023383D" w:rsidRPr="005655BB" w:rsidRDefault="0023383D" w:rsidP="0023383D">
      <w:pPr>
        <w:rPr>
          <w:sz w:val="40"/>
          <w:szCs w:val="40"/>
          <w:lang w:val="en-US"/>
        </w:rPr>
      </w:pPr>
      <w:r w:rsidRPr="0023383D">
        <w:rPr>
          <w:sz w:val="40"/>
          <w:szCs w:val="40"/>
          <w:lang w:val="en-US"/>
        </w:rPr>
        <w:t>Transmission Vegetation Management Guideline</w:t>
      </w:r>
    </w:p>
    <w:sectPr w:rsidR="0023383D" w:rsidRPr="00565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B3"/>
    <w:rsid w:val="00202479"/>
    <w:rsid w:val="0023383D"/>
    <w:rsid w:val="003D687D"/>
    <w:rsid w:val="004246B1"/>
    <w:rsid w:val="00513FB0"/>
    <w:rsid w:val="005655BB"/>
    <w:rsid w:val="00575FF6"/>
    <w:rsid w:val="005A107F"/>
    <w:rsid w:val="006D50FD"/>
    <w:rsid w:val="00751952"/>
    <w:rsid w:val="00B26F3F"/>
    <w:rsid w:val="00CD46A2"/>
    <w:rsid w:val="00D30E40"/>
    <w:rsid w:val="00D76604"/>
    <w:rsid w:val="00E37DB3"/>
    <w:rsid w:val="00F5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9D61FA576C44B57C406B09705490" ma:contentTypeVersion="0" ma:contentTypeDescription="Create a new document." ma:contentTypeScope="" ma:versionID="316e53db434f0e815f933c88bbc2e5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e2adef623e71e0ce3be65c90cc4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9C0B4-F144-4C8B-B4A3-D9E094539024}"/>
</file>

<file path=customXml/itemProps2.xml><?xml version="1.0" encoding="utf-8"?>
<ds:datastoreItem xmlns:ds="http://schemas.openxmlformats.org/officeDocument/2006/customXml" ds:itemID="{0DD1BCDF-9F2A-4F81-98EB-15B6706775ED}"/>
</file>

<file path=customXml/itemProps3.xml><?xml version="1.0" encoding="utf-8"?>
<ds:datastoreItem xmlns:ds="http://schemas.openxmlformats.org/officeDocument/2006/customXml" ds:itemID="{24E2D3E7-54E6-41EC-994D-6781DCBB5048}"/>
</file>

<file path=customXml/itemProps4.xml><?xml version="1.0" encoding="utf-8"?>
<ds:datastoreItem xmlns:ds="http://schemas.openxmlformats.org/officeDocument/2006/customXml" ds:itemID="{55F685B3-AD56-470A-B6AA-E2BCD5B63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Sebenzile Vilakazi</dc:creator>
  <cp:lastModifiedBy>Sebenzile Vilakazi</cp:lastModifiedBy>
  <cp:revision>15</cp:revision>
  <cp:lastPrinted>2013-11-15T08:16:00Z</cp:lastPrinted>
  <dcterms:created xsi:type="dcterms:W3CDTF">2013-11-15T07:12:00Z</dcterms:created>
  <dcterms:modified xsi:type="dcterms:W3CDTF">2013-11-15T08:30:00Z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0x01010021569D61FA576C44B57C406B09705490</vt:lpwstr>
  </property>
</Properties>
</file>